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F062EB" w:rsidP="004F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18C5">
              <w:rPr>
                <w:sz w:val="28"/>
                <w:szCs w:val="28"/>
              </w:rPr>
              <w:t>5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 w:rsidR="004F18C5">
              <w:rPr>
                <w:sz w:val="28"/>
                <w:szCs w:val="28"/>
              </w:rPr>
              <w:t>7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F18C5">
              <w:rPr>
                <w:sz w:val="28"/>
                <w:szCs w:val="28"/>
              </w:rPr>
              <w:t>686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4F18C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Акопяна М.С.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4F18C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4F18C5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4F18C5">
        <w:rPr>
          <w:color w:val="FF0000"/>
          <w:sz w:val="28"/>
          <w:szCs w:val="28"/>
        </w:rPr>
        <w:t>0290201:781</w:t>
      </w:r>
      <w:r w:rsidRPr="00086BA1">
        <w:rPr>
          <w:sz w:val="28"/>
          <w:szCs w:val="28"/>
        </w:rPr>
        <w:t xml:space="preserve">, площадь: </w:t>
      </w:r>
      <w:r w:rsidR="004F18C5">
        <w:rPr>
          <w:color w:val="FF0000"/>
          <w:sz w:val="28"/>
          <w:szCs w:val="28"/>
        </w:rPr>
        <w:t>5000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r w:rsidR="004F18C5" w:rsidRPr="004F18C5">
        <w:rPr>
          <w:color w:val="FF0000"/>
          <w:sz w:val="28"/>
          <w:szCs w:val="28"/>
          <w:lang w:bidi="ru-RU"/>
        </w:rPr>
        <w:t>Российская Федерация, Красноярский край, муниципальный район Емельяновский</w:t>
      </w:r>
      <w:proofErr w:type="gramStart"/>
      <w:r w:rsidR="004F18C5" w:rsidRPr="004F18C5">
        <w:rPr>
          <w:color w:val="FF0000"/>
          <w:sz w:val="28"/>
          <w:szCs w:val="28"/>
          <w:lang w:bidi="ru-RU"/>
        </w:rPr>
        <w:t xml:space="preserve"> ,</w:t>
      </w:r>
      <w:proofErr w:type="gramEnd"/>
      <w:r w:rsidR="004F18C5" w:rsidRPr="004F18C5">
        <w:rPr>
          <w:color w:val="FF0000"/>
          <w:sz w:val="28"/>
          <w:szCs w:val="28"/>
          <w:lang w:bidi="ru-RU"/>
        </w:rPr>
        <w:t xml:space="preserve"> сельское поселение Солонцовский сельсовет, сельсовет Солонцовский, площадка Восточная промзона, земельный участок 21Б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C87E5C" w:rsidRDefault="00E42D90" w:rsidP="004F18C5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F18C5">
        <w:rPr>
          <w:color w:val="FF0000"/>
          <w:spacing w:val="3"/>
          <w:sz w:val="28"/>
          <w:szCs w:val="28"/>
        </w:rPr>
        <w:t>12</w:t>
      </w:r>
      <w:r>
        <w:rPr>
          <w:color w:val="FF0000"/>
          <w:spacing w:val="3"/>
          <w:sz w:val="28"/>
          <w:szCs w:val="28"/>
        </w:rPr>
        <w:t>.0</w:t>
      </w:r>
      <w:r w:rsidR="004F18C5">
        <w:rPr>
          <w:color w:val="FF0000"/>
          <w:spacing w:val="3"/>
          <w:sz w:val="28"/>
          <w:szCs w:val="28"/>
        </w:rPr>
        <w:t>8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4F18C5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4F18C5">
        <w:rPr>
          <w:color w:val="FF0000"/>
          <w:spacing w:val="3"/>
          <w:sz w:val="28"/>
          <w:szCs w:val="28"/>
        </w:rPr>
        <w:t>0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4F18C5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4F18C5">
        <w:rPr>
          <w:color w:val="000000"/>
          <w:spacing w:val="3"/>
          <w:sz w:val="28"/>
          <w:szCs w:val="28"/>
        </w:rPr>
        <w:t>08</w:t>
      </w:r>
      <w:r w:rsidRPr="00181E4E">
        <w:rPr>
          <w:color w:val="FF0000"/>
          <w:spacing w:val="3"/>
          <w:sz w:val="28"/>
          <w:szCs w:val="28"/>
        </w:rPr>
        <w:t>:</w:t>
      </w:r>
      <w:r w:rsidR="004F18C5">
        <w:rPr>
          <w:color w:val="FF0000"/>
          <w:spacing w:val="3"/>
          <w:sz w:val="28"/>
          <w:szCs w:val="28"/>
        </w:rPr>
        <w:t>3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F18C5">
        <w:rPr>
          <w:color w:val="FF0000"/>
          <w:spacing w:val="3"/>
          <w:sz w:val="28"/>
          <w:szCs w:val="28"/>
        </w:rPr>
        <w:t>12.08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390</cp:revision>
  <cp:lastPrinted>2022-11-15T07:14:00Z</cp:lastPrinted>
  <dcterms:created xsi:type="dcterms:W3CDTF">2017-11-23T09:18:00Z</dcterms:created>
  <dcterms:modified xsi:type="dcterms:W3CDTF">2024-07-25T01:45:00Z</dcterms:modified>
</cp:coreProperties>
</file>